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4" w:type="dxa"/>
        <w:jc w:val="center"/>
        <w:tblLook w:val="01E0" w:firstRow="1" w:lastRow="1" w:firstColumn="1" w:lastColumn="1" w:noHBand="0" w:noVBand="0"/>
      </w:tblPr>
      <w:tblGrid>
        <w:gridCol w:w="3827"/>
        <w:gridCol w:w="5417"/>
      </w:tblGrid>
      <w:tr w:rsidR="00D03B02" w:rsidRPr="00254043" w:rsidTr="00254043">
        <w:trPr>
          <w:jc w:val="center"/>
        </w:trPr>
        <w:tc>
          <w:tcPr>
            <w:tcW w:w="3827" w:type="dxa"/>
            <w:shd w:val="clear" w:color="auto" w:fill="auto"/>
          </w:tcPr>
          <w:p w:rsidR="00D03B02" w:rsidRPr="00254043" w:rsidRDefault="00D96F24" w:rsidP="00254043">
            <w:pPr>
              <w:jc w:val="center"/>
              <w:rPr>
                <w:sz w:val="26"/>
                <w:szCs w:val="26"/>
              </w:rPr>
            </w:pPr>
            <w:r w:rsidRPr="00254043">
              <w:rPr>
                <w:sz w:val="26"/>
                <w:szCs w:val="26"/>
              </w:rPr>
              <w:t>UBND HUYỆN TÂN HỒNG</w:t>
            </w:r>
          </w:p>
        </w:tc>
        <w:tc>
          <w:tcPr>
            <w:tcW w:w="5417" w:type="dxa"/>
            <w:shd w:val="clear" w:color="auto" w:fill="auto"/>
          </w:tcPr>
          <w:p w:rsidR="00D03B02" w:rsidRPr="00254043" w:rsidRDefault="00D03B02" w:rsidP="00254043">
            <w:pPr>
              <w:jc w:val="center"/>
              <w:rPr>
                <w:b/>
                <w:sz w:val="24"/>
                <w:szCs w:val="24"/>
              </w:rPr>
            </w:pPr>
            <w:r w:rsidRPr="00254043">
              <w:rPr>
                <w:b/>
                <w:sz w:val="24"/>
                <w:szCs w:val="24"/>
              </w:rPr>
              <w:t>CỘNG HÒA XÃ HỘI CHỦ NGHĨA VIỆT NAM</w:t>
            </w:r>
          </w:p>
        </w:tc>
      </w:tr>
      <w:tr w:rsidR="00D03B02" w:rsidRPr="00254043" w:rsidTr="00254043">
        <w:trPr>
          <w:jc w:val="center"/>
        </w:trPr>
        <w:tc>
          <w:tcPr>
            <w:tcW w:w="3827" w:type="dxa"/>
            <w:shd w:val="clear" w:color="auto" w:fill="auto"/>
          </w:tcPr>
          <w:p w:rsidR="00D03B02" w:rsidRPr="00254043" w:rsidRDefault="00D96F24" w:rsidP="00254043">
            <w:pPr>
              <w:jc w:val="center"/>
              <w:rPr>
                <w:b/>
                <w:sz w:val="26"/>
                <w:szCs w:val="26"/>
              </w:rPr>
            </w:pPr>
            <w:r w:rsidRPr="00254043">
              <w:rPr>
                <w:b/>
                <w:sz w:val="26"/>
                <w:szCs w:val="26"/>
              </w:rPr>
              <w:t>HỘI ĐỒNG XÉT CHUYỂN CÔNG TÁC</w:t>
            </w:r>
          </w:p>
        </w:tc>
        <w:tc>
          <w:tcPr>
            <w:tcW w:w="5417" w:type="dxa"/>
            <w:shd w:val="clear" w:color="auto" w:fill="auto"/>
          </w:tcPr>
          <w:p w:rsidR="00D03B02" w:rsidRPr="00254043" w:rsidRDefault="00D03B02" w:rsidP="00254043">
            <w:pPr>
              <w:jc w:val="center"/>
              <w:rPr>
                <w:b/>
                <w:sz w:val="26"/>
                <w:szCs w:val="26"/>
              </w:rPr>
            </w:pPr>
            <w:r w:rsidRPr="00254043">
              <w:rPr>
                <w:b/>
                <w:sz w:val="26"/>
                <w:szCs w:val="26"/>
              </w:rPr>
              <w:t>Độc lập – Tự do – Hạnh phúc</w:t>
            </w:r>
          </w:p>
          <w:p w:rsidR="00D03B02" w:rsidRPr="00254043" w:rsidRDefault="00BC2608" w:rsidP="00254043">
            <w:pPr>
              <w:jc w:val="center"/>
              <w:rPr>
                <w:b/>
                <w:sz w:val="26"/>
                <w:szCs w:val="26"/>
              </w:rPr>
            </w:pPr>
            <w:r>
              <w:rPr>
                <w:b/>
                <w:noProof/>
                <w:sz w:val="26"/>
                <w:szCs w:val="26"/>
              </w:rPr>
              <mc:AlternateContent>
                <mc:Choice Requires="wps">
                  <w:drawing>
                    <wp:anchor distT="0" distB="0" distL="114300" distR="114300" simplePos="0" relativeHeight="251656704" behindDoc="0" locked="0" layoutInCell="1" allowOverlap="1">
                      <wp:simplePos x="0" y="0"/>
                      <wp:positionH relativeFrom="column">
                        <wp:posOffset>638175</wp:posOffset>
                      </wp:positionH>
                      <wp:positionV relativeFrom="paragraph">
                        <wp:posOffset>15240</wp:posOffset>
                      </wp:positionV>
                      <wp:extent cx="2054860" cy="0"/>
                      <wp:effectExtent l="9525" t="5715" r="12065" b="1333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1.2pt" to="212.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8cG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"/>
                  </w:pict>
                </mc:Fallback>
              </mc:AlternateContent>
            </w:r>
          </w:p>
        </w:tc>
      </w:tr>
      <w:tr w:rsidR="00D03B02" w:rsidRPr="00254043" w:rsidTr="00254043">
        <w:trPr>
          <w:jc w:val="center"/>
        </w:trPr>
        <w:tc>
          <w:tcPr>
            <w:tcW w:w="3827" w:type="dxa"/>
            <w:shd w:val="clear" w:color="auto" w:fill="auto"/>
          </w:tcPr>
          <w:p w:rsidR="00D96F24" w:rsidRDefault="00BC2608" w:rsidP="00254043">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932815</wp:posOffset>
                      </wp:positionH>
                      <wp:positionV relativeFrom="paragraph">
                        <wp:posOffset>20955</wp:posOffset>
                      </wp:positionV>
                      <wp:extent cx="358140" cy="0"/>
                      <wp:effectExtent l="8890" t="11430" r="13970" b="762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73.45pt;margin-top:1.65pt;width:28.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" strokeweight=".25pt"/>
                  </w:pict>
                </mc:Fallback>
              </mc:AlternateContent>
            </w:r>
          </w:p>
          <w:p w:rsidR="00D03B02" w:rsidRPr="00254043" w:rsidRDefault="00B40F23" w:rsidP="00254043">
            <w:pPr>
              <w:jc w:val="center"/>
              <w:rPr>
                <w:sz w:val="26"/>
                <w:szCs w:val="26"/>
              </w:rPr>
            </w:pPr>
            <w:r w:rsidRPr="00254043">
              <w:rPr>
                <w:sz w:val="26"/>
                <w:szCs w:val="26"/>
              </w:rPr>
              <w:t xml:space="preserve">Số: </w:t>
            </w:r>
            <w:r w:rsidR="007F0D12" w:rsidRPr="00254043">
              <w:rPr>
                <w:sz w:val="26"/>
                <w:szCs w:val="26"/>
              </w:rPr>
              <w:t xml:space="preserve">   </w:t>
            </w:r>
            <w:r w:rsidR="004C562B">
              <w:rPr>
                <w:sz w:val="26"/>
                <w:szCs w:val="26"/>
              </w:rPr>
              <w:t xml:space="preserve">   </w:t>
            </w:r>
            <w:r w:rsidR="007F0D12" w:rsidRPr="00254043">
              <w:rPr>
                <w:sz w:val="26"/>
                <w:szCs w:val="26"/>
              </w:rPr>
              <w:t xml:space="preserve">   </w:t>
            </w:r>
            <w:r w:rsidRPr="00254043">
              <w:rPr>
                <w:sz w:val="26"/>
                <w:szCs w:val="26"/>
              </w:rPr>
              <w:t xml:space="preserve"> /TB-</w:t>
            </w:r>
            <w:r w:rsidR="00D96F24" w:rsidRPr="00254043">
              <w:rPr>
                <w:sz w:val="26"/>
                <w:szCs w:val="26"/>
              </w:rPr>
              <w:t>HĐXCCT</w:t>
            </w:r>
          </w:p>
          <w:p w:rsidR="00D03B02" w:rsidRPr="00254043" w:rsidRDefault="00D03B02" w:rsidP="00254043">
            <w:pPr>
              <w:spacing w:before="120"/>
              <w:jc w:val="center"/>
              <w:rPr>
                <w:sz w:val="26"/>
                <w:szCs w:val="26"/>
              </w:rPr>
            </w:pPr>
          </w:p>
        </w:tc>
        <w:tc>
          <w:tcPr>
            <w:tcW w:w="5417" w:type="dxa"/>
            <w:shd w:val="clear" w:color="auto" w:fill="auto"/>
          </w:tcPr>
          <w:p w:rsidR="00D96F24" w:rsidRPr="00254043" w:rsidRDefault="00D96F24" w:rsidP="00254043">
            <w:pPr>
              <w:jc w:val="center"/>
              <w:rPr>
                <w:i/>
              </w:rPr>
            </w:pPr>
          </w:p>
          <w:p w:rsidR="00D03B02" w:rsidRPr="00254043" w:rsidRDefault="00D03B02" w:rsidP="004C562B">
            <w:pPr>
              <w:jc w:val="center"/>
              <w:rPr>
                <w:i/>
                <w:sz w:val="26"/>
                <w:szCs w:val="26"/>
              </w:rPr>
            </w:pPr>
            <w:r w:rsidRPr="004C562B">
              <w:rPr>
                <w:i/>
                <w:sz w:val="26"/>
                <w:szCs w:val="26"/>
              </w:rPr>
              <w:t xml:space="preserve">Tân Hồng, ngày </w:t>
            </w:r>
            <w:r w:rsidR="007F0D12" w:rsidRPr="004C562B">
              <w:rPr>
                <w:i/>
                <w:sz w:val="26"/>
                <w:szCs w:val="26"/>
              </w:rPr>
              <w:t xml:space="preserve">     </w:t>
            </w:r>
            <w:r w:rsidRPr="004C562B">
              <w:rPr>
                <w:i/>
                <w:sz w:val="26"/>
                <w:szCs w:val="26"/>
              </w:rPr>
              <w:t xml:space="preserve"> tháng </w:t>
            </w:r>
            <w:r w:rsidR="004C562B" w:rsidRPr="004C562B">
              <w:rPr>
                <w:i/>
                <w:sz w:val="26"/>
                <w:szCs w:val="26"/>
              </w:rPr>
              <w:t xml:space="preserve">   </w:t>
            </w:r>
            <w:r w:rsidRPr="004C562B">
              <w:rPr>
                <w:i/>
                <w:sz w:val="26"/>
                <w:szCs w:val="26"/>
              </w:rPr>
              <w:t xml:space="preserve"> năm 20</w:t>
            </w:r>
            <w:r w:rsidR="00000E45" w:rsidRPr="004C562B">
              <w:rPr>
                <w:i/>
                <w:sz w:val="26"/>
                <w:szCs w:val="26"/>
              </w:rPr>
              <w:t>2</w:t>
            </w:r>
            <w:r w:rsidR="009C4070" w:rsidRPr="004C562B">
              <w:rPr>
                <w:i/>
                <w:sz w:val="26"/>
                <w:szCs w:val="26"/>
              </w:rPr>
              <w:t>3</w:t>
            </w:r>
          </w:p>
        </w:tc>
      </w:tr>
    </w:tbl>
    <w:p w:rsidR="00D03B02" w:rsidRPr="00FB5F0B" w:rsidRDefault="00D03B02">
      <w:pPr>
        <w:jc w:val="center"/>
        <w:rPr>
          <w:b/>
        </w:rPr>
      </w:pPr>
      <w:r w:rsidRPr="00FB5F0B">
        <w:rPr>
          <w:b/>
        </w:rPr>
        <w:t>THÔNG BÁO</w:t>
      </w:r>
    </w:p>
    <w:p w:rsidR="007A6B49" w:rsidRDefault="00D03B02" w:rsidP="007A6B49">
      <w:pPr>
        <w:jc w:val="center"/>
        <w:rPr>
          <w:b/>
        </w:rPr>
      </w:pPr>
      <w:r w:rsidRPr="00FB5F0B">
        <w:rPr>
          <w:b/>
        </w:rPr>
        <w:t xml:space="preserve">Về việc xét </w:t>
      </w:r>
      <w:r w:rsidR="00380EB7" w:rsidRPr="00FB5F0B">
        <w:rPr>
          <w:b/>
        </w:rPr>
        <w:t>chuy</w:t>
      </w:r>
      <w:bookmarkStart w:id="0" w:name="_GoBack"/>
      <w:bookmarkEnd w:id="0"/>
      <w:r w:rsidR="00380EB7" w:rsidRPr="00FB5F0B">
        <w:rPr>
          <w:b/>
        </w:rPr>
        <w:t xml:space="preserve">ển công tác </w:t>
      </w:r>
    </w:p>
    <w:p w:rsidR="007F0D12" w:rsidRPr="00FB5F0B" w:rsidRDefault="007A6B49" w:rsidP="007A6B49">
      <w:pPr>
        <w:jc w:val="center"/>
        <w:rPr>
          <w:b/>
        </w:rPr>
      </w:pPr>
      <w:r>
        <w:rPr>
          <w:b/>
        </w:rPr>
        <w:t>đ</w:t>
      </w:r>
      <w:r w:rsidRPr="007A6B49">
        <w:rPr>
          <w:b/>
        </w:rPr>
        <w:t>ố</w:t>
      </w:r>
      <w:r>
        <w:rPr>
          <w:b/>
        </w:rPr>
        <w:t>i v</w:t>
      </w:r>
      <w:r w:rsidRPr="007A6B49">
        <w:rPr>
          <w:b/>
        </w:rPr>
        <w:t>ớ</w:t>
      </w:r>
      <w:r>
        <w:rPr>
          <w:b/>
        </w:rPr>
        <w:t>i vi</w:t>
      </w:r>
      <w:r w:rsidRPr="007A6B49">
        <w:rPr>
          <w:b/>
        </w:rPr>
        <w:t>ê</w:t>
      </w:r>
      <w:r>
        <w:rPr>
          <w:b/>
        </w:rPr>
        <w:t>n ch</w:t>
      </w:r>
      <w:r w:rsidRPr="007A6B49">
        <w:rPr>
          <w:b/>
        </w:rPr>
        <w:t>ứ</w:t>
      </w:r>
      <w:r>
        <w:rPr>
          <w:b/>
        </w:rPr>
        <w:t>c ng</w:t>
      </w:r>
      <w:r w:rsidRPr="007A6B49">
        <w:rPr>
          <w:b/>
        </w:rPr>
        <w:t>à</w:t>
      </w:r>
      <w:r>
        <w:rPr>
          <w:b/>
        </w:rPr>
        <w:t>nh gi</w:t>
      </w:r>
      <w:r w:rsidRPr="007A6B49">
        <w:rPr>
          <w:b/>
        </w:rPr>
        <w:t>á</w:t>
      </w:r>
      <w:r>
        <w:rPr>
          <w:b/>
        </w:rPr>
        <w:t>o d</w:t>
      </w:r>
      <w:r w:rsidRPr="007A6B49">
        <w:rPr>
          <w:b/>
        </w:rPr>
        <w:t>ụ</w:t>
      </w:r>
      <w:r>
        <w:rPr>
          <w:b/>
        </w:rPr>
        <w:t>c</w:t>
      </w:r>
      <w:r w:rsidR="007F0D12" w:rsidRPr="00FB5F0B">
        <w:rPr>
          <w:b/>
        </w:rPr>
        <w:t xml:space="preserve"> </w:t>
      </w:r>
      <w:r w:rsidR="00380EB7" w:rsidRPr="00FB5F0B">
        <w:rPr>
          <w:b/>
        </w:rPr>
        <w:t>năm 202</w:t>
      </w:r>
      <w:r w:rsidR="00380EB7">
        <w:rPr>
          <w:b/>
        </w:rPr>
        <w:t>3</w:t>
      </w:r>
      <w:r w:rsidR="007F0D12" w:rsidRPr="00FB5F0B">
        <w:rPr>
          <w:b/>
        </w:rPr>
        <w:t xml:space="preserve"> </w:t>
      </w:r>
    </w:p>
    <w:p w:rsidR="00D03B02" w:rsidRPr="00FB5F0B" w:rsidRDefault="00BC2608">
      <w:pPr>
        <w:jc w:val="center"/>
        <w:rPr>
          <w:b/>
        </w:rPr>
      </w:pPr>
      <w:r>
        <w:rPr>
          <w:b/>
          <w:noProof/>
        </w:rPr>
        <mc:AlternateContent>
          <mc:Choice Requires="wps">
            <w:drawing>
              <wp:anchor distT="0" distB="0" distL="114300" distR="114300" simplePos="0" relativeHeight="251657728" behindDoc="0" locked="0" layoutInCell="1" allowOverlap="1">
                <wp:simplePos x="0" y="0"/>
                <wp:positionH relativeFrom="column">
                  <wp:posOffset>2358390</wp:posOffset>
                </wp:positionH>
                <wp:positionV relativeFrom="paragraph">
                  <wp:posOffset>46355</wp:posOffset>
                </wp:positionV>
                <wp:extent cx="1126490" cy="0"/>
                <wp:effectExtent l="5715" t="8255" r="10795" b="1079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6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7pt,3.65pt" to="274.4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DOy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"/>
            </w:pict>
          </mc:Fallback>
        </mc:AlternateContent>
      </w:r>
    </w:p>
    <w:p w:rsidR="00DB011D" w:rsidRDefault="00DB011D" w:rsidP="00DB011D">
      <w:pPr>
        <w:tabs>
          <w:tab w:val="left" w:pos="600"/>
        </w:tabs>
        <w:spacing w:after="80" w:line="252" w:lineRule="auto"/>
        <w:ind w:firstLine="680"/>
        <w:jc w:val="both"/>
        <w:rPr>
          <w:color w:val="000000"/>
        </w:rPr>
      </w:pPr>
      <w:r w:rsidRPr="00F94338">
        <w:rPr>
          <w:color w:val="000000"/>
        </w:rPr>
        <w:t xml:space="preserve">Căn cứ Quyết định số 16/2019/QĐ-UBND ngày 15/8/2019  của Uỷ ban nhân dân tỉnh Đồng Tháp ban hành Quy định phân cấp, phân công về quản lý tổ chức bộ máy và cán bộ, công chức, viên chức, người lao động trong cơ quan hành chính, đơn vị sự nghiệp công lập, các </w:t>
      </w:r>
      <w:r>
        <w:rPr>
          <w:color w:val="000000"/>
        </w:rPr>
        <w:t>hội trên địa bàn tỉnh Đồng Tháp;</w:t>
      </w:r>
    </w:p>
    <w:p w:rsidR="009C4070" w:rsidRPr="00E37CB9" w:rsidRDefault="009C4070" w:rsidP="009C4070">
      <w:pPr>
        <w:tabs>
          <w:tab w:val="left" w:pos="600"/>
        </w:tabs>
        <w:spacing w:before="120" w:after="120"/>
        <w:ind w:firstLine="680"/>
        <w:jc w:val="both"/>
        <w:rPr>
          <w:color w:val="000000"/>
        </w:rPr>
      </w:pPr>
      <w:r w:rsidRPr="00E37CB9">
        <w:rPr>
          <w:color w:val="000000"/>
        </w:rPr>
        <w:t>Căn cứ Quyết định số 111/QĐ-UBND-HC, ngày 20 tháng 01 năm 2023 của UBND tỉnh Đồng Tháp ban hành Quy chế xét chuyển công tác đối với viên chức ngành Giáo dục trên địa bàn tỉnh Đồng Tháp;</w:t>
      </w:r>
    </w:p>
    <w:p w:rsidR="009C4070" w:rsidRPr="00E37CB9" w:rsidRDefault="009C4070" w:rsidP="009C4070">
      <w:pPr>
        <w:tabs>
          <w:tab w:val="left" w:pos="600"/>
        </w:tabs>
        <w:spacing w:before="120" w:after="120"/>
        <w:ind w:firstLine="680"/>
        <w:jc w:val="both"/>
        <w:rPr>
          <w:color w:val="000000"/>
        </w:rPr>
      </w:pPr>
      <w:r w:rsidRPr="00E37CB9">
        <w:rPr>
          <w:color w:val="000000"/>
        </w:rPr>
        <w:t>Căn cứ Công văn số 269/SGDĐT-TCCB ngày 01 tháng 3 năm 2023 của Sở Giáo dục và Đào tạo về việc thực hiện xét chuyển công tác đối với vi</w:t>
      </w:r>
      <w:r>
        <w:rPr>
          <w:color w:val="000000"/>
        </w:rPr>
        <w:t>ên chức ngành Giáo dục năm 2023;</w:t>
      </w:r>
    </w:p>
    <w:p w:rsidR="009C4070" w:rsidRPr="00AC2379" w:rsidRDefault="009C4070" w:rsidP="009C4070">
      <w:pPr>
        <w:tabs>
          <w:tab w:val="left" w:pos="600"/>
        </w:tabs>
        <w:spacing w:after="80" w:line="252" w:lineRule="auto"/>
        <w:ind w:firstLine="680"/>
        <w:jc w:val="both"/>
        <w:rPr>
          <w:color w:val="000000"/>
        </w:rPr>
      </w:pPr>
      <w:r>
        <w:rPr>
          <w:color w:val="000000"/>
        </w:rPr>
        <w:t xml:space="preserve">Căn cứ Quyết định số 101/QĐ-UBND.TL ngày 07 tháng 6 năm 2023 của Ủy ban nhân dân Huyện về việc </w:t>
      </w:r>
      <w:r w:rsidRPr="00AC2379">
        <w:rPr>
          <w:bCs/>
          <w:color w:val="000000"/>
        </w:rPr>
        <w:t>thành lập Hội đồng xét chuyển công tác đối với viên chức</w:t>
      </w:r>
      <w:r>
        <w:rPr>
          <w:bCs/>
          <w:color w:val="000000"/>
        </w:rPr>
        <w:t xml:space="preserve"> </w:t>
      </w:r>
      <w:r w:rsidRPr="00AC2379">
        <w:rPr>
          <w:bCs/>
          <w:color w:val="000000"/>
        </w:rPr>
        <w:t>ngành giáo dục năm 202</w:t>
      </w:r>
      <w:r>
        <w:rPr>
          <w:bCs/>
          <w:color w:val="000000"/>
        </w:rPr>
        <w:t>3 (gọi tắt là Hội đồng);</w:t>
      </w:r>
    </w:p>
    <w:p w:rsidR="00E53030" w:rsidRPr="00FB5F0B" w:rsidRDefault="00A95402">
      <w:pPr>
        <w:widowControl w:val="0"/>
        <w:spacing w:before="120" w:after="120" w:line="300" w:lineRule="exact"/>
        <w:ind w:firstLine="680"/>
        <w:jc w:val="both"/>
      </w:pPr>
      <w:r w:rsidRPr="00FB5F0B">
        <w:t xml:space="preserve">Xét </w:t>
      </w:r>
      <w:r w:rsidR="00380EB7">
        <w:t>C</w:t>
      </w:r>
      <w:r w:rsidR="00380EB7" w:rsidRPr="00380EB7">
        <w:t>ô</w:t>
      </w:r>
      <w:r w:rsidR="00380EB7">
        <w:t>ng v</w:t>
      </w:r>
      <w:r w:rsidR="00380EB7" w:rsidRPr="00380EB7">
        <w:t>ă</w:t>
      </w:r>
      <w:r w:rsidR="00380EB7">
        <w:t>n s</w:t>
      </w:r>
      <w:r w:rsidR="00380EB7" w:rsidRPr="00380EB7">
        <w:t>ố</w:t>
      </w:r>
      <w:r w:rsidR="00380EB7">
        <w:t xml:space="preserve"> 912/PGD</w:t>
      </w:r>
      <w:r w:rsidR="00380EB7" w:rsidRPr="00380EB7">
        <w:t>Đ</w:t>
      </w:r>
      <w:r w:rsidR="00380EB7">
        <w:t>T ng</w:t>
      </w:r>
      <w:r w:rsidR="00380EB7" w:rsidRPr="00380EB7">
        <w:t>à</w:t>
      </w:r>
      <w:r w:rsidR="00380EB7">
        <w:t>y 16/6/2023 c</w:t>
      </w:r>
      <w:r w:rsidR="00380EB7" w:rsidRPr="00380EB7">
        <w:t>ủa</w:t>
      </w:r>
      <w:r w:rsidR="00380EB7">
        <w:t xml:space="preserve"> Ph</w:t>
      </w:r>
      <w:r w:rsidR="00380EB7" w:rsidRPr="00380EB7">
        <w:t>ò</w:t>
      </w:r>
      <w:r w:rsidR="00380EB7">
        <w:t>ng Gi</w:t>
      </w:r>
      <w:r w:rsidR="00380EB7" w:rsidRPr="00380EB7">
        <w:t>á</w:t>
      </w:r>
      <w:r w:rsidR="00380EB7">
        <w:t>o d</w:t>
      </w:r>
      <w:r w:rsidR="00380EB7" w:rsidRPr="00380EB7">
        <w:t>ụ</w:t>
      </w:r>
      <w:r w:rsidR="00380EB7">
        <w:t>c v</w:t>
      </w:r>
      <w:r w:rsidR="00380EB7" w:rsidRPr="00380EB7">
        <w:t>à</w:t>
      </w:r>
      <w:r w:rsidR="00380EB7">
        <w:t xml:space="preserve"> </w:t>
      </w:r>
      <w:r w:rsidR="00380EB7" w:rsidRPr="00380EB7">
        <w:t>Đà</w:t>
      </w:r>
      <w:r w:rsidR="00380EB7">
        <w:t>o t</w:t>
      </w:r>
      <w:r w:rsidR="00380EB7" w:rsidRPr="00380EB7">
        <w:t>ạ</w:t>
      </w:r>
      <w:r w:rsidR="00380EB7">
        <w:t>o v</w:t>
      </w:r>
      <w:r w:rsidR="00380EB7" w:rsidRPr="00380EB7">
        <w:t>à</w:t>
      </w:r>
      <w:r w:rsidR="00380EB7">
        <w:t xml:space="preserve"> </w:t>
      </w:r>
      <w:r w:rsidRPr="00FB5F0B">
        <w:t xml:space="preserve">Tờ trình số </w:t>
      </w:r>
      <w:r w:rsidR="004C562B">
        <w:t>454</w:t>
      </w:r>
      <w:r w:rsidR="00380EB7">
        <w:t>/TTr-PNV ng</w:t>
      </w:r>
      <w:r w:rsidR="00380EB7" w:rsidRPr="00380EB7">
        <w:t>à</w:t>
      </w:r>
      <w:r w:rsidR="00380EB7">
        <w:t xml:space="preserve">y </w:t>
      </w:r>
      <w:r w:rsidR="004C562B">
        <w:t>16</w:t>
      </w:r>
      <w:r w:rsidR="00380EB7">
        <w:t>/6/20203 c</w:t>
      </w:r>
      <w:r w:rsidR="00380EB7" w:rsidRPr="00380EB7">
        <w:t>ủa</w:t>
      </w:r>
      <w:r w:rsidR="00380EB7">
        <w:t xml:space="preserve"> Ph</w:t>
      </w:r>
      <w:r w:rsidR="00380EB7" w:rsidRPr="00380EB7">
        <w:t>ò</w:t>
      </w:r>
      <w:r w:rsidR="00380EB7">
        <w:t>ng N</w:t>
      </w:r>
      <w:r w:rsidR="00380EB7" w:rsidRPr="00380EB7">
        <w:t>ộ</w:t>
      </w:r>
      <w:r w:rsidR="00380EB7">
        <w:t>i v</w:t>
      </w:r>
      <w:r w:rsidR="00380EB7" w:rsidRPr="00380EB7">
        <w:t>ụ</w:t>
      </w:r>
      <w:r w:rsidR="00380EB7">
        <w:t>.</w:t>
      </w:r>
    </w:p>
    <w:p w:rsidR="00D03B02" w:rsidRPr="00FB5F0B" w:rsidRDefault="00D03B02">
      <w:pPr>
        <w:spacing w:before="120" w:after="120"/>
        <w:jc w:val="both"/>
        <w:rPr>
          <w:spacing w:val="-4"/>
        </w:rPr>
      </w:pPr>
      <w:r w:rsidRPr="00FB5F0B">
        <w:tab/>
      </w:r>
      <w:r w:rsidR="00C77621" w:rsidRPr="00FB5F0B">
        <w:rPr>
          <w:spacing w:val="-4"/>
        </w:rPr>
        <w:t>Hội đồng xét chuyển công tác</w:t>
      </w:r>
      <w:r w:rsidRPr="00FB5F0B">
        <w:rPr>
          <w:spacing w:val="-4"/>
        </w:rPr>
        <w:t xml:space="preserve"> </w:t>
      </w:r>
      <w:r w:rsidR="003D5595" w:rsidRPr="00FB5F0B">
        <w:rPr>
          <w:spacing w:val="-4"/>
        </w:rPr>
        <w:t>đối với viên chức ngành giáo dục năm 202</w:t>
      </w:r>
      <w:r w:rsidR="009C4070">
        <w:rPr>
          <w:spacing w:val="-4"/>
        </w:rPr>
        <w:t>3</w:t>
      </w:r>
      <w:r w:rsidR="003D5595" w:rsidRPr="00FB5F0B">
        <w:rPr>
          <w:spacing w:val="-4"/>
        </w:rPr>
        <w:t xml:space="preserve"> </w:t>
      </w:r>
      <w:r w:rsidRPr="00FB5F0B">
        <w:rPr>
          <w:spacing w:val="-4"/>
        </w:rPr>
        <w:t>huyện Tân Hồng thông báo</w:t>
      </w:r>
      <w:r w:rsidR="00B40F23" w:rsidRPr="00FB5F0B">
        <w:rPr>
          <w:spacing w:val="-4"/>
        </w:rPr>
        <w:t xml:space="preserve"> việc </w:t>
      </w:r>
      <w:r w:rsidR="007A6B49">
        <w:rPr>
          <w:spacing w:val="-4"/>
        </w:rPr>
        <w:t>x</w:t>
      </w:r>
      <w:r w:rsidR="007A6B49" w:rsidRPr="007A6B49">
        <w:rPr>
          <w:spacing w:val="-4"/>
        </w:rPr>
        <w:t>é</w:t>
      </w:r>
      <w:r w:rsidR="007A6B49">
        <w:rPr>
          <w:spacing w:val="-4"/>
        </w:rPr>
        <w:t xml:space="preserve">t </w:t>
      </w:r>
      <w:r w:rsidR="00B40F23" w:rsidRPr="00FB5F0B">
        <w:rPr>
          <w:spacing w:val="-4"/>
        </w:rPr>
        <w:t xml:space="preserve">chuyển công tác đối với viên chức </w:t>
      </w:r>
      <w:r w:rsidR="007A6B49">
        <w:rPr>
          <w:spacing w:val="-4"/>
        </w:rPr>
        <w:t>ng</w:t>
      </w:r>
      <w:r w:rsidR="007A6B49" w:rsidRPr="007A6B49">
        <w:rPr>
          <w:spacing w:val="-4"/>
        </w:rPr>
        <w:t>à</w:t>
      </w:r>
      <w:r w:rsidR="007A6B49">
        <w:rPr>
          <w:spacing w:val="-4"/>
        </w:rPr>
        <w:t>nh gi</w:t>
      </w:r>
      <w:r w:rsidR="007A6B49" w:rsidRPr="007A6B49">
        <w:rPr>
          <w:spacing w:val="-4"/>
        </w:rPr>
        <w:t>á</w:t>
      </w:r>
      <w:r w:rsidR="007A6B49">
        <w:rPr>
          <w:spacing w:val="-4"/>
        </w:rPr>
        <w:t>o d</w:t>
      </w:r>
      <w:r w:rsidR="007A6B49" w:rsidRPr="007A6B49">
        <w:rPr>
          <w:spacing w:val="-4"/>
        </w:rPr>
        <w:t>ụ</w:t>
      </w:r>
      <w:r w:rsidR="007A6B49">
        <w:rPr>
          <w:spacing w:val="-4"/>
        </w:rPr>
        <w:t>c</w:t>
      </w:r>
      <w:r w:rsidR="00924A95" w:rsidRPr="00FB5F0B">
        <w:rPr>
          <w:spacing w:val="-4"/>
        </w:rPr>
        <w:t xml:space="preserve"> năm 20</w:t>
      </w:r>
      <w:r w:rsidR="008C5C4D" w:rsidRPr="00FB5F0B">
        <w:rPr>
          <w:spacing w:val="-4"/>
        </w:rPr>
        <w:t>2</w:t>
      </w:r>
      <w:r w:rsidR="009C4070">
        <w:rPr>
          <w:spacing w:val="-4"/>
        </w:rPr>
        <w:t>3</w:t>
      </w:r>
      <w:r w:rsidR="00924A95" w:rsidRPr="00FB5F0B">
        <w:rPr>
          <w:spacing w:val="-4"/>
        </w:rPr>
        <w:t xml:space="preserve"> </w:t>
      </w:r>
      <w:r w:rsidRPr="00FB5F0B">
        <w:rPr>
          <w:spacing w:val="-4"/>
        </w:rPr>
        <w:t>như sau:</w:t>
      </w:r>
    </w:p>
    <w:p w:rsidR="00040C27" w:rsidRDefault="00D03B02">
      <w:pPr>
        <w:spacing w:before="120" w:after="120"/>
        <w:jc w:val="both"/>
        <w:rPr>
          <w:b/>
        </w:rPr>
      </w:pPr>
      <w:r w:rsidRPr="00FB5F0B">
        <w:tab/>
      </w:r>
      <w:r w:rsidR="00040C27" w:rsidRPr="00FB5F0B">
        <w:rPr>
          <w:b/>
        </w:rPr>
        <w:t xml:space="preserve">1. Chỉ tiêu </w:t>
      </w:r>
      <w:r w:rsidR="000578CB" w:rsidRPr="00FB5F0B">
        <w:rPr>
          <w:b/>
        </w:rPr>
        <w:t>tiếp nhận viên chức chuyển đến</w:t>
      </w:r>
    </w:p>
    <w:p w:rsidR="00CE01EE" w:rsidRPr="00CE01EE" w:rsidRDefault="00CE01EE" w:rsidP="00CE01EE">
      <w:pPr>
        <w:spacing w:before="120" w:after="120"/>
        <w:jc w:val="center"/>
        <w:rPr>
          <w:i/>
        </w:rPr>
      </w:pPr>
      <w:r w:rsidRPr="00CE01EE">
        <w:rPr>
          <w:i/>
        </w:rPr>
        <w:t>(</w:t>
      </w:r>
      <w:r w:rsidR="00753E41">
        <w:rPr>
          <w:i/>
        </w:rPr>
        <w:t>đ</w:t>
      </w:r>
      <w:r w:rsidR="000B6089">
        <w:rPr>
          <w:i/>
        </w:rPr>
        <w:t>ính kèm Phụ lục I</w:t>
      </w:r>
      <w:r w:rsidRPr="00CE01EE">
        <w:rPr>
          <w:i/>
        </w:rPr>
        <w:t>)</w:t>
      </w:r>
    </w:p>
    <w:p w:rsidR="009C4070" w:rsidRDefault="00D03B02" w:rsidP="000B6089">
      <w:pPr>
        <w:spacing w:before="120" w:after="120"/>
        <w:jc w:val="both"/>
        <w:rPr>
          <w:color w:val="000000"/>
        </w:rPr>
      </w:pPr>
      <w:r w:rsidRPr="00FB5F0B">
        <w:tab/>
      </w:r>
      <w:r w:rsidR="009C4070">
        <w:rPr>
          <w:color w:val="000000"/>
        </w:rPr>
        <w:t>Thực hiện quy trình xét chuyển công tác trong phạm vị Huyện trước, sau</w:t>
      </w:r>
      <w:r w:rsidR="009C4070">
        <w:rPr>
          <w:color w:val="000000"/>
        </w:rPr>
        <w:br/>
        <w:t>đó thực hiện quy trình xét tiếp nhận viên chức từ ngoài Huyện, ngoài Tỉnh</w:t>
      </w:r>
      <w:r w:rsidR="009C4070">
        <w:rPr>
          <w:color w:val="000000"/>
        </w:rPr>
        <w:br/>
        <w:t>chuyển đến công tác tại huyện Tân Hồng, tỉnh Đồng Tháp.</w:t>
      </w:r>
    </w:p>
    <w:p w:rsidR="00D03B02" w:rsidRPr="009C4070" w:rsidRDefault="00553D68" w:rsidP="000B6089">
      <w:pPr>
        <w:spacing w:before="120" w:after="120"/>
        <w:jc w:val="both"/>
        <w:rPr>
          <w:b/>
        </w:rPr>
      </w:pPr>
      <w:r w:rsidRPr="00FB5F0B">
        <w:tab/>
      </w:r>
      <w:r w:rsidR="00BF4F91" w:rsidRPr="009C4070">
        <w:rPr>
          <w:b/>
        </w:rPr>
        <w:t>2</w:t>
      </w:r>
      <w:r w:rsidR="00D03B02" w:rsidRPr="009C4070">
        <w:rPr>
          <w:b/>
        </w:rPr>
        <w:t>. Thời gian họp xét</w:t>
      </w:r>
      <w:r w:rsidR="009C4070" w:rsidRPr="009C4070">
        <w:rPr>
          <w:b/>
          <w:bCs/>
          <w:color w:val="000000"/>
        </w:rPr>
        <w:t xml:space="preserve"> </w:t>
      </w:r>
      <w:r w:rsidR="009C4070">
        <w:rPr>
          <w:b/>
          <w:bCs/>
          <w:color w:val="000000"/>
        </w:rPr>
        <w:t>chuyển công tác và xét tiếp nhận</w:t>
      </w:r>
    </w:p>
    <w:p w:rsidR="00D03B02" w:rsidRPr="009C4070" w:rsidRDefault="00D03B02">
      <w:pPr>
        <w:spacing w:before="120" w:after="120"/>
        <w:jc w:val="both"/>
      </w:pPr>
      <w:r w:rsidRPr="009C4070">
        <w:tab/>
        <w:t xml:space="preserve">Lúc </w:t>
      </w:r>
      <w:r w:rsidR="00E53030" w:rsidRPr="009C4070">
        <w:t>1</w:t>
      </w:r>
      <w:r w:rsidR="00397570" w:rsidRPr="009C4070">
        <w:t>4</w:t>
      </w:r>
      <w:r w:rsidRPr="009C4070">
        <w:t xml:space="preserve"> giờ</w:t>
      </w:r>
      <w:r w:rsidR="00C41C7E" w:rsidRPr="009C4070">
        <w:t xml:space="preserve"> </w:t>
      </w:r>
      <w:r w:rsidR="00397570" w:rsidRPr="009C4070">
        <w:t>0</w:t>
      </w:r>
      <w:r w:rsidR="00C41C7E" w:rsidRPr="009C4070">
        <w:t>0 phút</w:t>
      </w:r>
      <w:r w:rsidRPr="009C4070">
        <w:t xml:space="preserve">, ngày </w:t>
      </w:r>
      <w:r w:rsidR="009C4070">
        <w:t>30</w:t>
      </w:r>
      <w:r w:rsidRPr="009C4070">
        <w:t xml:space="preserve"> tháng </w:t>
      </w:r>
      <w:r w:rsidR="00397570" w:rsidRPr="009C4070">
        <w:t>6</w:t>
      </w:r>
      <w:r w:rsidRPr="009C4070">
        <w:t xml:space="preserve"> năm 20</w:t>
      </w:r>
      <w:r w:rsidR="008C5C4D" w:rsidRPr="009C4070">
        <w:t>2</w:t>
      </w:r>
      <w:r w:rsidR="009C4070">
        <w:t>3</w:t>
      </w:r>
      <w:r w:rsidRPr="009C4070">
        <w:t xml:space="preserve"> (thứ </w:t>
      </w:r>
      <w:r w:rsidR="000B6089" w:rsidRPr="009C4070">
        <w:t>Sáu</w:t>
      </w:r>
      <w:r w:rsidRPr="009C4070">
        <w:t>)</w:t>
      </w:r>
    </w:p>
    <w:p w:rsidR="009C4070" w:rsidRDefault="00BF4F91">
      <w:pPr>
        <w:spacing w:before="120" w:after="120"/>
        <w:ind w:firstLine="720"/>
        <w:jc w:val="both"/>
        <w:rPr>
          <w:b/>
          <w:bCs/>
          <w:color w:val="000000"/>
        </w:rPr>
      </w:pPr>
      <w:r w:rsidRPr="009C4070">
        <w:rPr>
          <w:b/>
        </w:rPr>
        <w:t>3</w:t>
      </w:r>
      <w:r w:rsidR="00D03B02" w:rsidRPr="009C4070">
        <w:rPr>
          <w:b/>
        </w:rPr>
        <w:t>. Địa điểm</w:t>
      </w:r>
      <w:r w:rsidR="009C4070" w:rsidRPr="009C4070">
        <w:rPr>
          <w:b/>
        </w:rPr>
        <w:t xml:space="preserve"> họp xét</w:t>
      </w:r>
      <w:r w:rsidR="009C4070" w:rsidRPr="009C4070">
        <w:rPr>
          <w:b/>
          <w:bCs/>
          <w:color w:val="000000"/>
        </w:rPr>
        <w:t xml:space="preserve"> </w:t>
      </w:r>
      <w:r w:rsidR="009C4070">
        <w:rPr>
          <w:b/>
          <w:bCs/>
          <w:color w:val="000000"/>
        </w:rPr>
        <w:t>chuyển công tác và xét tiếp nhận</w:t>
      </w:r>
    </w:p>
    <w:p w:rsidR="00D03B02" w:rsidRPr="009C4070" w:rsidRDefault="00D03B02">
      <w:pPr>
        <w:spacing w:before="120" w:after="120"/>
        <w:ind w:firstLine="720"/>
        <w:jc w:val="both"/>
      </w:pPr>
      <w:r w:rsidRPr="009C4070">
        <w:t>Phòng Giáo dục và Đào huyện Tân Hồng</w:t>
      </w:r>
      <w:r w:rsidR="009C4070">
        <w:t xml:space="preserve"> </w:t>
      </w:r>
      <w:r w:rsidR="009C4070" w:rsidRPr="009C4070">
        <w:rPr>
          <w:i/>
        </w:rPr>
        <w:t>(</w:t>
      </w:r>
      <w:r w:rsidR="004C562B" w:rsidRPr="009C4070">
        <w:rPr>
          <w:i/>
        </w:rPr>
        <w:t xml:space="preserve">Địa </w:t>
      </w:r>
      <w:r w:rsidR="009C4070" w:rsidRPr="009C4070">
        <w:rPr>
          <w:i/>
        </w:rPr>
        <w:t xml:space="preserve">chỉ: </w:t>
      </w:r>
      <w:r w:rsidR="004C562B" w:rsidRPr="009C4070">
        <w:rPr>
          <w:i/>
        </w:rPr>
        <w:t xml:space="preserve">Đường </w:t>
      </w:r>
      <w:r w:rsidR="009C4070" w:rsidRPr="009C4070">
        <w:rPr>
          <w:i/>
        </w:rPr>
        <w:t>1/6, Khóm III, thị trấn Sa Rài, huyện Tân Hồng, tỉnh Đồng Tháp).</w:t>
      </w:r>
    </w:p>
    <w:p w:rsidR="008E0F87" w:rsidRPr="00FB5F0B" w:rsidRDefault="00BF4F91">
      <w:pPr>
        <w:spacing w:before="120" w:after="120"/>
        <w:ind w:firstLine="720"/>
        <w:jc w:val="both"/>
        <w:rPr>
          <w:b/>
        </w:rPr>
      </w:pPr>
      <w:r w:rsidRPr="00FB5F0B">
        <w:rPr>
          <w:b/>
        </w:rPr>
        <w:t>4</w:t>
      </w:r>
      <w:r w:rsidR="008E0F87" w:rsidRPr="00FB5F0B">
        <w:rPr>
          <w:b/>
        </w:rPr>
        <w:t>. Thành phần</w:t>
      </w:r>
      <w:r w:rsidR="009C4070">
        <w:rPr>
          <w:b/>
        </w:rPr>
        <w:t xml:space="preserve"> tham dự </w:t>
      </w:r>
      <w:r w:rsidR="009C4070" w:rsidRPr="009C4070">
        <w:rPr>
          <w:b/>
        </w:rPr>
        <w:t>họp xét</w:t>
      </w:r>
      <w:r w:rsidR="009C4070" w:rsidRPr="009C4070">
        <w:rPr>
          <w:b/>
          <w:bCs/>
          <w:color w:val="000000"/>
        </w:rPr>
        <w:t xml:space="preserve"> </w:t>
      </w:r>
      <w:r w:rsidR="009C4070">
        <w:rPr>
          <w:b/>
          <w:bCs/>
          <w:color w:val="000000"/>
        </w:rPr>
        <w:t>chuyển công tác và xét tiếp nhận</w:t>
      </w:r>
    </w:p>
    <w:p w:rsidR="008E0F87" w:rsidRPr="00FB5F0B" w:rsidRDefault="008E0F87">
      <w:pPr>
        <w:spacing w:before="120" w:after="120"/>
        <w:ind w:firstLine="720"/>
        <w:jc w:val="both"/>
      </w:pPr>
      <w:r w:rsidRPr="009C4070">
        <w:rPr>
          <w:spacing w:val="-4"/>
        </w:rPr>
        <w:lastRenderedPageBreak/>
        <w:t xml:space="preserve">- </w:t>
      </w:r>
      <w:r w:rsidR="009C4070" w:rsidRPr="009C4070">
        <w:rPr>
          <w:color w:val="000000"/>
          <w:spacing w:val="-4"/>
        </w:rPr>
        <w:t>Hội đồng xét chuyển công tác đối với viên chức ngành giáo dục năm 2023</w:t>
      </w:r>
      <w:r w:rsidRPr="00FB5F0B">
        <w:t>.</w:t>
      </w:r>
    </w:p>
    <w:p w:rsidR="009C4070" w:rsidRDefault="009C4070" w:rsidP="00CE01EE">
      <w:pPr>
        <w:widowControl w:val="0"/>
        <w:spacing w:before="120" w:after="120"/>
        <w:ind w:firstLine="720"/>
        <w:jc w:val="both"/>
        <w:rPr>
          <w:i/>
          <w:iCs/>
          <w:color w:val="000000"/>
        </w:rPr>
      </w:pPr>
      <w:r>
        <w:rPr>
          <w:color w:val="000000"/>
        </w:rPr>
        <w:t>- Viên chức có đăng ký nguyện vọng chuyển công tác trong phạm vi</w:t>
      </w:r>
      <w:r>
        <w:rPr>
          <w:color w:val="000000"/>
        </w:rPr>
        <w:br/>
        <w:t>Huyện; viên chức ngoài Huyện, ngoài Tỉnh có đăng ký nguyện vọng chuyển đến</w:t>
      </w:r>
      <w:r>
        <w:rPr>
          <w:color w:val="000000"/>
        </w:rPr>
        <w:br/>
        <w:t xml:space="preserve">công tác tại huyện Tân Hồng </w:t>
      </w:r>
      <w:r>
        <w:rPr>
          <w:i/>
          <w:iCs/>
          <w:color w:val="000000"/>
        </w:rPr>
        <w:t>(</w:t>
      </w:r>
      <w:r w:rsidR="00753E41">
        <w:rPr>
          <w:i/>
          <w:iCs/>
          <w:color w:val="000000"/>
        </w:rPr>
        <w:t>đ</w:t>
      </w:r>
      <w:r>
        <w:rPr>
          <w:i/>
          <w:iCs/>
          <w:color w:val="000000"/>
        </w:rPr>
        <w:t>ính kèm phụ lục II, III, IV).</w:t>
      </w:r>
    </w:p>
    <w:p w:rsidR="009C4070" w:rsidRDefault="009C4070" w:rsidP="00CE01EE">
      <w:pPr>
        <w:widowControl w:val="0"/>
        <w:spacing w:before="120" w:after="120"/>
        <w:ind w:firstLine="720"/>
        <w:jc w:val="both"/>
        <w:rPr>
          <w:color w:val="000000"/>
        </w:rPr>
      </w:pPr>
      <w:r>
        <w:rPr>
          <w:color w:val="000000"/>
        </w:rPr>
        <w:t xml:space="preserve">- Viên chức có đăng ký nguyện vọng chuyển công tác </w:t>
      </w:r>
      <w:r>
        <w:rPr>
          <w:i/>
          <w:iCs/>
          <w:color w:val="000000"/>
        </w:rPr>
        <w:t>(chuyển công tác</w:t>
      </w:r>
      <w:r>
        <w:rPr>
          <w:color w:val="000000"/>
        </w:rPr>
        <w:br/>
      </w:r>
      <w:r>
        <w:rPr>
          <w:i/>
          <w:iCs/>
          <w:color w:val="000000"/>
        </w:rPr>
        <w:t>trong phạm vị Huyện và viên chức ngoài Huyện, ngoài Tỉnh đăng ký nguyện</w:t>
      </w:r>
      <w:r>
        <w:rPr>
          <w:color w:val="000000"/>
        </w:rPr>
        <w:br/>
      </w:r>
      <w:r>
        <w:rPr>
          <w:i/>
          <w:iCs/>
          <w:color w:val="000000"/>
        </w:rPr>
        <w:t xml:space="preserve">vọng chuyển đến công tác tại huyện Tân Hồng) </w:t>
      </w:r>
      <w:r>
        <w:rPr>
          <w:color w:val="000000"/>
        </w:rPr>
        <w:t>vì lý do chính đáng không đến</w:t>
      </w:r>
      <w:r>
        <w:rPr>
          <w:color w:val="000000"/>
        </w:rPr>
        <w:br/>
        <w:t>tham dự họp xét được thì nhờ người thân dự thay và phải có giấy ủy quyền. Nếu</w:t>
      </w:r>
      <w:r>
        <w:rPr>
          <w:color w:val="000000"/>
        </w:rPr>
        <w:br/>
        <w:t>không tham dự họp xét chuyển công tác và xét tiếp nhận thì mọi thắc mắc, khiếu</w:t>
      </w:r>
      <w:r>
        <w:rPr>
          <w:color w:val="000000"/>
        </w:rPr>
        <w:br/>
        <w:t>nại về sau Hội đồng xét chuyển công tác không xem xét, giải quyết.</w:t>
      </w:r>
    </w:p>
    <w:p w:rsidR="009C4070" w:rsidRDefault="009C4070" w:rsidP="00CE01EE">
      <w:pPr>
        <w:widowControl w:val="0"/>
        <w:spacing w:before="120" w:after="120"/>
        <w:ind w:firstLine="720"/>
        <w:jc w:val="both"/>
        <w:rPr>
          <w:color w:val="000000"/>
        </w:rPr>
      </w:pPr>
      <w:r>
        <w:rPr>
          <w:color w:val="000000"/>
        </w:rPr>
        <w:t>- Hiệu trưởng các trường có nhu cầu tiếp nhận viên chức.</w:t>
      </w:r>
    </w:p>
    <w:p w:rsidR="008E0F87" w:rsidRPr="00FB5F0B" w:rsidRDefault="007D5380" w:rsidP="00CE01EE">
      <w:pPr>
        <w:widowControl w:val="0"/>
        <w:spacing w:before="120" w:after="120"/>
        <w:ind w:firstLine="720"/>
        <w:jc w:val="both"/>
        <w:rPr>
          <w:b/>
        </w:rPr>
      </w:pPr>
      <w:r w:rsidRPr="00FB5F0B">
        <w:rPr>
          <w:b/>
        </w:rPr>
        <w:t>5</w:t>
      </w:r>
      <w:r w:rsidR="008E0F87" w:rsidRPr="00FB5F0B">
        <w:rPr>
          <w:b/>
        </w:rPr>
        <w:t>. Điều chỉnh</w:t>
      </w:r>
      <w:r w:rsidR="00E53030" w:rsidRPr="00FB5F0B">
        <w:rPr>
          <w:b/>
        </w:rPr>
        <w:t>, thay đổi</w:t>
      </w:r>
      <w:r w:rsidR="008E0F87" w:rsidRPr="00FB5F0B">
        <w:rPr>
          <w:b/>
        </w:rPr>
        <w:t xml:space="preserve"> nguyện vọng</w:t>
      </w:r>
      <w:r w:rsidR="009C4070">
        <w:rPr>
          <w:b/>
        </w:rPr>
        <w:t xml:space="preserve"> chuyển công tác</w:t>
      </w:r>
    </w:p>
    <w:p w:rsidR="009C4070" w:rsidRDefault="009C4070" w:rsidP="00AD3491">
      <w:pPr>
        <w:spacing w:before="120" w:after="120"/>
        <w:ind w:firstLine="720"/>
        <w:jc w:val="both"/>
        <w:rPr>
          <w:color w:val="000000"/>
        </w:rPr>
      </w:pPr>
      <w:r>
        <w:rPr>
          <w:color w:val="000000"/>
        </w:rPr>
        <w:t>Viên chức có nhu cầu thay đổi nguyện vọng thì điều chỉnh thay đổi</w:t>
      </w:r>
      <w:r>
        <w:rPr>
          <w:color w:val="000000"/>
        </w:rPr>
        <w:br/>
        <w:t xml:space="preserve">nguyện vọng và phải nộp Đơn xin thay đổi nguyện vọng </w:t>
      </w:r>
      <w:r>
        <w:rPr>
          <w:i/>
          <w:iCs/>
          <w:color w:val="000000"/>
        </w:rPr>
        <w:t>(theo mẫu đính kèm)</w:t>
      </w:r>
      <w:r>
        <w:rPr>
          <w:color w:val="000000"/>
        </w:rPr>
        <w:t>,</w:t>
      </w:r>
      <w:r>
        <w:rPr>
          <w:color w:val="000000"/>
        </w:rPr>
        <w:br/>
        <w:t>nộp cho Hội đồng xét chuyển công tác đối với viên chức ngành giáo dục năm</w:t>
      </w:r>
      <w:r>
        <w:rPr>
          <w:color w:val="000000"/>
        </w:rPr>
        <w:br/>
        <w:t xml:space="preserve">2023 </w:t>
      </w:r>
      <w:r>
        <w:rPr>
          <w:i/>
          <w:iCs/>
          <w:color w:val="000000"/>
        </w:rPr>
        <w:t>(</w:t>
      </w:r>
      <w:r w:rsidR="00380EB7">
        <w:rPr>
          <w:i/>
          <w:iCs/>
          <w:color w:val="000000"/>
        </w:rPr>
        <w:t>t</w:t>
      </w:r>
      <w:r w:rsidR="00380EB7" w:rsidRPr="00380EB7">
        <w:rPr>
          <w:i/>
          <w:iCs/>
          <w:color w:val="000000"/>
        </w:rPr>
        <w:t>ạ</w:t>
      </w:r>
      <w:r w:rsidR="00380EB7">
        <w:rPr>
          <w:i/>
          <w:iCs/>
          <w:color w:val="000000"/>
        </w:rPr>
        <w:t>i</w:t>
      </w:r>
      <w:r>
        <w:rPr>
          <w:i/>
          <w:iCs/>
          <w:color w:val="000000"/>
        </w:rPr>
        <w:t xml:space="preserve"> Phòng Giáo dục và Đào tạo) </w:t>
      </w:r>
      <w:r>
        <w:rPr>
          <w:color w:val="000000"/>
        </w:rPr>
        <w:t>chậm nhất sau 02 ngày kể từ ngày ban</w:t>
      </w:r>
      <w:r>
        <w:rPr>
          <w:color w:val="000000"/>
        </w:rPr>
        <w:br/>
        <w:t>hành Thông báo này.</w:t>
      </w:r>
    </w:p>
    <w:p w:rsidR="009C4070" w:rsidRDefault="009C4070" w:rsidP="00AD3491">
      <w:pPr>
        <w:spacing w:before="120" w:after="120"/>
        <w:ind w:firstLine="720"/>
        <w:jc w:val="both"/>
        <w:rPr>
          <w:color w:val="000000"/>
        </w:rPr>
      </w:pPr>
      <w:r>
        <w:rPr>
          <w:color w:val="000000"/>
        </w:rPr>
        <w:t>Đề nghị Ủy ban nhân dân huyện, thành phố</w:t>
      </w:r>
      <w:r w:rsidR="004C562B">
        <w:rPr>
          <w:color w:val="000000"/>
        </w:rPr>
        <w:t xml:space="preserve"> trong Tỉnh</w:t>
      </w:r>
      <w:r>
        <w:rPr>
          <w:color w:val="000000"/>
        </w:rPr>
        <w:t>, Hiệu trưởng các trường trực</w:t>
      </w:r>
      <w:r w:rsidR="004C562B">
        <w:rPr>
          <w:color w:val="000000"/>
        </w:rPr>
        <w:t xml:space="preserve"> </w:t>
      </w:r>
      <w:r>
        <w:rPr>
          <w:color w:val="000000"/>
        </w:rPr>
        <w:t xml:space="preserve">thuộc Huyện thông báo đến viên chức đang công tác tại </w:t>
      </w:r>
      <w:r w:rsidR="00380EB7">
        <w:rPr>
          <w:color w:val="000000"/>
        </w:rPr>
        <w:t xml:space="preserve">địa phương </w:t>
      </w:r>
      <w:r>
        <w:rPr>
          <w:color w:val="000000"/>
        </w:rPr>
        <w:t xml:space="preserve">và </w:t>
      </w:r>
      <w:r w:rsidR="00380EB7">
        <w:rPr>
          <w:color w:val="000000"/>
        </w:rPr>
        <w:t xml:space="preserve">đơn vị </w:t>
      </w:r>
      <w:r>
        <w:rPr>
          <w:color w:val="000000"/>
        </w:rPr>
        <w:t>có nguyện vọng chuyển công tác biết để tham dự họp xét chuyển công tác và xét tiếp nhận viên chức đúng thời gian và địa điểm nêu trên (</w:t>
      </w:r>
      <w:r>
        <w:rPr>
          <w:i/>
          <w:iCs/>
          <w:color w:val="000000"/>
        </w:rPr>
        <w:t>Thông báo này thay cho thư mời)</w:t>
      </w:r>
      <w:r>
        <w:rPr>
          <w:color w:val="000000"/>
        </w:rPr>
        <w:t>. Trong quá trình thực hiện có khó khăn, vướng mắc xin liên hệ Phòng Giáo dục và Đào tạo, điện thoại: 0673.830.282 để hướng dẫn.</w:t>
      </w:r>
    </w:p>
    <w:p w:rsidR="00AD3491" w:rsidRDefault="009C4070" w:rsidP="00AD3491">
      <w:pPr>
        <w:spacing w:before="120" w:after="120"/>
        <w:ind w:firstLine="720"/>
        <w:jc w:val="both"/>
        <w:rPr>
          <w:bCs/>
          <w:color w:val="000000"/>
        </w:rPr>
      </w:pPr>
      <w:r>
        <w:rPr>
          <w:color w:val="000000"/>
        </w:rPr>
        <w:t>Thông báo này được đăng trên Trang thông tin điện tử Huyện theo địa chỉ</w:t>
      </w:r>
      <w:r>
        <w:rPr>
          <w:color w:val="000000"/>
        </w:rPr>
        <w:br/>
      </w:r>
      <w:hyperlink r:id="rId9" w:history="1">
        <w:r w:rsidR="004C562B" w:rsidRPr="00393F05">
          <w:rPr>
            <w:rStyle w:val="Hyperlink"/>
          </w:rPr>
          <w:t>https://tanhong.dongthap.gov.vn</w:t>
        </w:r>
      </w:hyperlink>
      <w:r>
        <w:rPr>
          <w:color w:val="000000"/>
        </w:rPr>
        <w:t>, Website Phòng Giáo dục và Đào tạo theo địa</w:t>
      </w:r>
      <w:r>
        <w:rPr>
          <w:color w:val="000000"/>
        </w:rPr>
        <w:br/>
        <w:t xml:space="preserve">chỉ </w:t>
      </w:r>
      <w:hyperlink r:id="rId10" w:history="1">
        <w:r w:rsidR="00753E41" w:rsidRPr="009B608B">
          <w:rPr>
            <w:rStyle w:val="Hyperlink"/>
          </w:rPr>
          <w:t>https://pgdtanhong.edu.vn</w:t>
        </w:r>
        <w:r w:rsidR="00753E41" w:rsidRPr="009B608B">
          <w:rPr>
            <w:rStyle w:val="Hyperlink"/>
            <w:bCs/>
          </w:rPr>
          <w:t>./</w:t>
        </w:r>
      </w:hyperlink>
      <w:r w:rsidRPr="00753E41">
        <w:rPr>
          <w:bCs/>
          <w:color w:val="000000"/>
        </w:rPr>
        <w:t>.</w:t>
      </w:r>
    </w:p>
    <w:p w:rsidR="00753E41" w:rsidRDefault="00753E41" w:rsidP="00AD3491">
      <w:pPr>
        <w:spacing w:before="120" w:after="120"/>
        <w:ind w:firstLine="720"/>
        <w:jc w:val="both"/>
      </w:pPr>
    </w:p>
    <w:tbl>
      <w:tblPr>
        <w:tblW w:w="9098" w:type="dxa"/>
        <w:jc w:val="center"/>
        <w:tblLook w:val="01E0" w:firstRow="1" w:lastRow="1" w:firstColumn="1" w:lastColumn="1" w:noHBand="0" w:noVBand="0"/>
      </w:tblPr>
      <w:tblGrid>
        <w:gridCol w:w="5258"/>
        <w:gridCol w:w="3840"/>
      </w:tblGrid>
      <w:tr w:rsidR="00D03B02" w:rsidTr="004C562B">
        <w:trPr>
          <w:jc w:val="center"/>
        </w:trPr>
        <w:tc>
          <w:tcPr>
            <w:tcW w:w="5258" w:type="dxa"/>
            <w:shd w:val="clear" w:color="auto" w:fill="auto"/>
          </w:tcPr>
          <w:p w:rsidR="00D03B02" w:rsidRDefault="00D03B02" w:rsidP="00AD3491">
            <w:r w:rsidRPr="00254043">
              <w:rPr>
                <w:b/>
                <w:i/>
                <w:sz w:val="24"/>
              </w:rPr>
              <w:t>Nơi nhận:</w:t>
            </w:r>
            <w:r>
              <w:tab/>
            </w:r>
            <w:r>
              <w:tab/>
            </w:r>
            <w:r>
              <w:tab/>
              <w:t xml:space="preserve">           </w:t>
            </w:r>
          </w:p>
          <w:p w:rsidR="00AD3491" w:rsidRDefault="00AD3491" w:rsidP="00AD3491">
            <w:pPr>
              <w:jc w:val="both"/>
              <w:rPr>
                <w:color w:val="000000"/>
                <w:sz w:val="22"/>
                <w:szCs w:val="22"/>
              </w:rPr>
            </w:pPr>
            <w:r>
              <w:rPr>
                <w:color w:val="000000"/>
                <w:sz w:val="22"/>
                <w:szCs w:val="22"/>
              </w:rPr>
              <w:t>- Sở Giáo dục và Đào tạo;</w:t>
            </w:r>
          </w:p>
          <w:p w:rsidR="00AD3491" w:rsidRDefault="00AD3491" w:rsidP="00AD3491">
            <w:pPr>
              <w:jc w:val="both"/>
              <w:rPr>
                <w:color w:val="000000"/>
                <w:sz w:val="22"/>
                <w:szCs w:val="22"/>
              </w:rPr>
            </w:pPr>
            <w:r>
              <w:rPr>
                <w:color w:val="000000"/>
                <w:sz w:val="22"/>
                <w:szCs w:val="22"/>
              </w:rPr>
              <w:t>- Sở Nội vụ;</w:t>
            </w:r>
          </w:p>
          <w:p w:rsidR="00AD3491" w:rsidRDefault="008A43CD" w:rsidP="00AD3491">
            <w:pPr>
              <w:jc w:val="both"/>
              <w:rPr>
                <w:color w:val="000000"/>
                <w:sz w:val="22"/>
                <w:szCs w:val="22"/>
              </w:rPr>
            </w:pPr>
            <w:r>
              <w:rPr>
                <w:color w:val="000000"/>
                <w:sz w:val="22"/>
                <w:szCs w:val="22"/>
              </w:rPr>
              <w:t>- Hội đồng xét chuyển công tác</w:t>
            </w:r>
            <w:r w:rsidR="00AD3491">
              <w:rPr>
                <w:color w:val="000000"/>
                <w:sz w:val="22"/>
                <w:szCs w:val="22"/>
              </w:rPr>
              <w:t>;</w:t>
            </w:r>
          </w:p>
          <w:p w:rsidR="00AD3491" w:rsidRDefault="00AD3491" w:rsidP="00AD3491">
            <w:pPr>
              <w:jc w:val="both"/>
              <w:rPr>
                <w:color w:val="000000"/>
                <w:sz w:val="22"/>
                <w:szCs w:val="22"/>
              </w:rPr>
            </w:pPr>
            <w:r>
              <w:rPr>
                <w:color w:val="000000"/>
                <w:sz w:val="22"/>
                <w:szCs w:val="22"/>
              </w:rPr>
              <w:t xml:space="preserve">- UBND: </w:t>
            </w:r>
            <w:r w:rsidR="009C4070">
              <w:rPr>
                <w:color w:val="000000"/>
                <w:sz w:val="22"/>
                <w:szCs w:val="22"/>
              </w:rPr>
              <w:t xml:space="preserve">thành phố Hồng Ngự, huyện </w:t>
            </w:r>
            <w:r>
              <w:rPr>
                <w:color w:val="000000"/>
                <w:sz w:val="22"/>
                <w:szCs w:val="22"/>
              </w:rPr>
              <w:t xml:space="preserve">Hồng Ngự, </w:t>
            </w:r>
            <w:r w:rsidR="009C4070">
              <w:rPr>
                <w:color w:val="000000"/>
                <w:sz w:val="22"/>
                <w:szCs w:val="22"/>
              </w:rPr>
              <w:t xml:space="preserve">huyện </w:t>
            </w:r>
            <w:r>
              <w:rPr>
                <w:color w:val="000000"/>
                <w:sz w:val="22"/>
                <w:szCs w:val="22"/>
              </w:rPr>
              <w:t>Tam Nông;</w:t>
            </w:r>
          </w:p>
          <w:p w:rsidR="009C4070" w:rsidRDefault="00AD3491" w:rsidP="009C4070">
            <w:pPr>
              <w:jc w:val="both"/>
              <w:rPr>
                <w:color w:val="000000"/>
                <w:sz w:val="22"/>
                <w:szCs w:val="22"/>
              </w:rPr>
            </w:pPr>
            <w:r>
              <w:rPr>
                <w:color w:val="000000"/>
                <w:sz w:val="22"/>
                <w:szCs w:val="22"/>
              </w:rPr>
              <w:t>- Phòng GDĐT</w:t>
            </w:r>
            <w:r w:rsidR="009C4070">
              <w:rPr>
                <w:color w:val="000000"/>
                <w:sz w:val="22"/>
                <w:szCs w:val="22"/>
              </w:rPr>
              <w:t>:</w:t>
            </w:r>
            <w:r>
              <w:rPr>
                <w:color w:val="000000"/>
                <w:sz w:val="22"/>
                <w:szCs w:val="22"/>
              </w:rPr>
              <w:t xml:space="preserve"> </w:t>
            </w:r>
            <w:r w:rsidR="009C4070">
              <w:rPr>
                <w:color w:val="000000"/>
                <w:sz w:val="22"/>
                <w:szCs w:val="22"/>
              </w:rPr>
              <w:t>thành phố Hồng Ngự, huyện Hồng Ngự, huyện Tam Nông;</w:t>
            </w:r>
          </w:p>
          <w:p w:rsidR="008A43CD" w:rsidRDefault="008A43CD" w:rsidP="00AD3491">
            <w:pPr>
              <w:jc w:val="both"/>
              <w:rPr>
                <w:color w:val="000000"/>
                <w:sz w:val="22"/>
                <w:szCs w:val="22"/>
              </w:rPr>
            </w:pPr>
            <w:r>
              <w:rPr>
                <w:color w:val="000000"/>
                <w:sz w:val="22"/>
                <w:szCs w:val="22"/>
              </w:rPr>
              <w:t>- Đăng Trang thông tin điện tử Huyện;</w:t>
            </w:r>
          </w:p>
          <w:p w:rsidR="00AD3491" w:rsidRDefault="00AD3491" w:rsidP="00AD3491">
            <w:pPr>
              <w:jc w:val="both"/>
              <w:rPr>
                <w:color w:val="000000"/>
                <w:sz w:val="22"/>
                <w:szCs w:val="22"/>
              </w:rPr>
            </w:pPr>
            <w:r>
              <w:rPr>
                <w:color w:val="000000"/>
                <w:sz w:val="22"/>
                <w:szCs w:val="22"/>
              </w:rPr>
              <w:t>- Đăng Website Phòng GDĐT;</w:t>
            </w:r>
          </w:p>
          <w:p w:rsidR="00AD3491" w:rsidRDefault="00AD3491" w:rsidP="00AD3491">
            <w:pPr>
              <w:jc w:val="both"/>
              <w:rPr>
                <w:color w:val="000000"/>
                <w:sz w:val="22"/>
                <w:szCs w:val="22"/>
              </w:rPr>
            </w:pPr>
            <w:r>
              <w:rPr>
                <w:color w:val="000000"/>
                <w:sz w:val="22"/>
                <w:szCs w:val="22"/>
              </w:rPr>
              <w:t xml:space="preserve">- Các </w:t>
            </w:r>
            <w:r w:rsidR="008A43CD">
              <w:rPr>
                <w:color w:val="000000"/>
                <w:sz w:val="22"/>
                <w:szCs w:val="22"/>
              </w:rPr>
              <w:t>t</w:t>
            </w:r>
            <w:r>
              <w:rPr>
                <w:color w:val="000000"/>
                <w:sz w:val="22"/>
                <w:szCs w:val="22"/>
              </w:rPr>
              <w:t>rường thuộc Huyện;</w:t>
            </w:r>
          </w:p>
          <w:p w:rsidR="004C562B" w:rsidRDefault="00AD3491" w:rsidP="00380EB7">
            <w:pPr>
              <w:jc w:val="both"/>
              <w:rPr>
                <w:color w:val="000000"/>
                <w:sz w:val="22"/>
                <w:szCs w:val="22"/>
              </w:rPr>
            </w:pPr>
            <w:r>
              <w:rPr>
                <w:color w:val="000000"/>
                <w:sz w:val="22"/>
                <w:szCs w:val="22"/>
              </w:rPr>
              <w:t xml:space="preserve">- Viên chức chuyển công </w:t>
            </w:r>
            <w:r w:rsidR="00380EB7">
              <w:rPr>
                <w:color w:val="000000"/>
                <w:sz w:val="22"/>
                <w:szCs w:val="22"/>
              </w:rPr>
              <w:t>tác theo danh sách;</w:t>
            </w:r>
          </w:p>
          <w:p w:rsidR="00D03B02" w:rsidRDefault="00380EB7" w:rsidP="00380EB7">
            <w:pPr>
              <w:jc w:val="both"/>
            </w:pPr>
            <w:r>
              <w:rPr>
                <w:color w:val="000000"/>
                <w:sz w:val="22"/>
                <w:szCs w:val="22"/>
              </w:rPr>
              <w:t>- Lưu: VT</w:t>
            </w:r>
            <w:r w:rsidR="004C562B">
              <w:rPr>
                <w:color w:val="000000"/>
                <w:sz w:val="22"/>
                <w:szCs w:val="22"/>
              </w:rPr>
              <w:t>/HĐ</w:t>
            </w:r>
            <w:r w:rsidR="004C562B">
              <w:rPr>
                <w:color w:val="000000"/>
                <w:sz w:val="22"/>
                <w:szCs w:val="22"/>
                <w:vertAlign w:val="subscript"/>
              </w:rPr>
              <w:t>Mỹ</w:t>
            </w:r>
            <w:r w:rsidR="00AD3491">
              <w:rPr>
                <w:color w:val="000000"/>
                <w:sz w:val="22"/>
                <w:szCs w:val="22"/>
              </w:rPr>
              <w:t>.</w:t>
            </w:r>
          </w:p>
        </w:tc>
        <w:tc>
          <w:tcPr>
            <w:tcW w:w="3840" w:type="dxa"/>
            <w:shd w:val="clear" w:color="auto" w:fill="auto"/>
          </w:tcPr>
          <w:p w:rsidR="00380EB7" w:rsidRDefault="00D96F24" w:rsidP="00380EB7">
            <w:pPr>
              <w:jc w:val="center"/>
              <w:rPr>
                <w:b/>
              </w:rPr>
            </w:pPr>
            <w:r w:rsidRPr="00254043">
              <w:rPr>
                <w:b/>
              </w:rPr>
              <w:t xml:space="preserve">TM. HỘI ĐỒNG </w:t>
            </w:r>
          </w:p>
          <w:p w:rsidR="00D03B02" w:rsidRPr="00254043" w:rsidRDefault="007434E4" w:rsidP="00380EB7">
            <w:pPr>
              <w:jc w:val="center"/>
              <w:rPr>
                <w:b/>
              </w:rPr>
            </w:pPr>
            <w:r w:rsidRPr="00254043">
              <w:rPr>
                <w:b/>
              </w:rPr>
              <w:t>CHỦ TỊCH</w:t>
            </w:r>
            <w:r w:rsidR="009C4070">
              <w:rPr>
                <w:b/>
              </w:rPr>
              <w:t xml:space="preserve"> </w:t>
            </w:r>
          </w:p>
          <w:p w:rsidR="00E53030" w:rsidRPr="00254043" w:rsidRDefault="00E53030" w:rsidP="00254043">
            <w:pPr>
              <w:jc w:val="center"/>
              <w:rPr>
                <w:b/>
              </w:rPr>
            </w:pPr>
          </w:p>
          <w:p w:rsidR="00E53030" w:rsidRPr="00254043" w:rsidRDefault="00E53030" w:rsidP="00254043">
            <w:pPr>
              <w:jc w:val="center"/>
              <w:rPr>
                <w:b/>
              </w:rPr>
            </w:pPr>
          </w:p>
          <w:p w:rsidR="00E53030" w:rsidRDefault="00E53030" w:rsidP="00254043">
            <w:pPr>
              <w:jc w:val="center"/>
              <w:rPr>
                <w:b/>
              </w:rPr>
            </w:pPr>
          </w:p>
          <w:p w:rsidR="009C4070" w:rsidRDefault="009C4070" w:rsidP="00254043">
            <w:pPr>
              <w:jc w:val="center"/>
              <w:rPr>
                <w:b/>
              </w:rPr>
            </w:pPr>
          </w:p>
          <w:p w:rsidR="004C562B" w:rsidRPr="00254043" w:rsidRDefault="004C562B" w:rsidP="00254043">
            <w:pPr>
              <w:jc w:val="center"/>
              <w:rPr>
                <w:b/>
              </w:rPr>
            </w:pPr>
          </w:p>
          <w:p w:rsidR="00D96F24" w:rsidRPr="00254043" w:rsidRDefault="00D96F24" w:rsidP="00254043">
            <w:pPr>
              <w:jc w:val="center"/>
              <w:rPr>
                <w:b/>
              </w:rPr>
            </w:pPr>
          </w:p>
          <w:p w:rsidR="00E53030" w:rsidRDefault="009C4070" w:rsidP="00254043">
            <w:pPr>
              <w:jc w:val="center"/>
              <w:rPr>
                <w:b/>
              </w:rPr>
            </w:pPr>
            <w:r>
              <w:rPr>
                <w:b/>
              </w:rPr>
              <w:t>CHỦ TỊCH UBND HUYỆN</w:t>
            </w:r>
          </w:p>
          <w:p w:rsidR="009C4070" w:rsidRPr="00254043" w:rsidRDefault="009C4070" w:rsidP="00254043">
            <w:pPr>
              <w:jc w:val="center"/>
              <w:rPr>
                <w:b/>
              </w:rPr>
            </w:pPr>
            <w:r>
              <w:rPr>
                <w:b/>
              </w:rPr>
              <w:t>Huỳnh Văn Nhã</w:t>
            </w:r>
          </w:p>
          <w:p w:rsidR="00E53030" w:rsidRPr="00254043" w:rsidRDefault="00E53030" w:rsidP="00254043">
            <w:pPr>
              <w:jc w:val="center"/>
              <w:rPr>
                <w:b/>
              </w:rPr>
            </w:pPr>
          </w:p>
          <w:p w:rsidR="00D96F24" w:rsidRPr="00254043" w:rsidRDefault="00D96F24" w:rsidP="00254043">
            <w:pPr>
              <w:jc w:val="center"/>
              <w:rPr>
                <w:b/>
              </w:rPr>
            </w:pPr>
          </w:p>
        </w:tc>
      </w:tr>
    </w:tbl>
    <w:p w:rsidR="00D03B02" w:rsidRDefault="00D03B02"/>
    <w:sectPr w:rsidR="00D03B02" w:rsidSect="00DB282B">
      <w:headerReference w:type="default" r:id="rId11"/>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469" w:rsidRDefault="00F30469" w:rsidP="00DB282B">
      <w:r>
        <w:separator/>
      </w:r>
    </w:p>
  </w:endnote>
  <w:endnote w:type="continuationSeparator" w:id="0">
    <w:p w:rsidR="00F30469" w:rsidRDefault="00F30469" w:rsidP="00DB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469" w:rsidRDefault="00F30469" w:rsidP="00DB282B">
      <w:r>
        <w:separator/>
      </w:r>
    </w:p>
  </w:footnote>
  <w:footnote w:type="continuationSeparator" w:id="0">
    <w:p w:rsidR="00F30469" w:rsidRDefault="00F30469" w:rsidP="00DB2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82B" w:rsidRDefault="00DB282B">
    <w:pPr>
      <w:pStyle w:val="Header"/>
      <w:jc w:val="center"/>
    </w:pPr>
    <w:r>
      <w:fldChar w:fldCharType="begin"/>
    </w:r>
    <w:r>
      <w:instrText xml:space="preserve"> PAGE   \* MERGEFORMAT </w:instrText>
    </w:r>
    <w:r>
      <w:fldChar w:fldCharType="separate"/>
    </w:r>
    <w:r w:rsidR="00BC2608">
      <w:rPr>
        <w:noProof/>
      </w:rPr>
      <w:t>2</w:t>
    </w:r>
    <w:r>
      <w:rPr>
        <w:noProof/>
      </w:rPr>
      <w:fldChar w:fldCharType="end"/>
    </w:r>
  </w:p>
  <w:p w:rsidR="00DB282B" w:rsidRDefault="00DB28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C7DB8"/>
    <w:multiLevelType w:val="hybridMultilevel"/>
    <w:tmpl w:val="4F5606D2"/>
    <w:lvl w:ilvl="0" w:tplc="6E529846">
      <w:start w:val="1"/>
      <w:numFmt w:val="decimal"/>
      <w:lvlText w:val="%1."/>
      <w:lvlJc w:val="left"/>
      <w:pPr>
        <w:tabs>
          <w:tab w:val="num" w:pos="1044"/>
        </w:tabs>
        <w:ind w:left="1044" w:hanging="360"/>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1">
    <w:nsid w:val="2D235EB2"/>
    <w:multiLevelType w:val="hybridMultilevel"/>
    <w:tmpl w:val="FDBCDF16"/>
    <w:lvl w:ilvl="0" w:tplc="F398A11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F23"/>
    <w:rsid w:val="00000E45"/>
    <w:rsid w:val="00026994"/>
    <w:rsid w:val="00040C27"/>
    <w:rsid w:val="000578CB"/>
    <w:rsid w:val="00096BEB"/>
    <w:rsid w:val="000B6089"/>
    <w:rsid w:val="00111ABC"/>
    <w:rsid w:val="00165559"/>
    <w:rsid w:val="00254043"/>
    <w:rsid w:val="00256D7E"/>
    <w:rsid w:val="002D0ED5"/>
    <w:rsid w:val="00347C0C"/>
    <w:rsid w:val="00372569"/>
    <w:rsid w:val="00380EB7"/>
    <w:rsid w:val="00397570"/>
    <w:rsid w:val="003D5595"/>
    <w:rsid w:val="00403EB6"/>
    <w:rsid w:val="004A0A23"/>
    <w:rsid w:val="004B3F68"/>
    <w:rsid w:val="004C5340"/>
    <w:rsid w:val="004C562B"/>
    <w:rsid w:val="004E1333"/>
    <w:rsid w:val="004F0D79"/>
    <w:rsid w:val="00553D68"/>
    <w:rsid w:val="00624658"/>
    <w:rsid w:val="00694118"/>
    <w:rsid w:val="006F16A4"/>
    <w:rsid w:val="00733C30"/>
    <w:rsid w:val="007434E4"/>
    <w:rsid w:val="00753E41"/>
    <w:rsid w:val="007A6B49"/>
    <w:rsid w:val="007D5380"/>
    <w:rsid w:val="007F0D12"/>
    <w:rsid w:val="00820E7A"/>
    <w:rsid w:val="008A43CD"/>
    <w:rsid w:val="008C5C4D"/>
    <w:rsid w:val="008E0F87"/>
    <w:rsid w:val="00924A95"/>
    <w:rsid w:val="0099796B"/>
    <w:rsid w:val="009B0490"/>
    <w:rsid w:val="009C4070"/>
    <w:rsid w:val="00A05AD8"/>
    <w:rsid w:val="00A95402"/>
    <w:rsid w:val="00AD3491"/>
    <w:rsid w:val="00AE7ABB"/>
    <w:rsid w:val="00AF7BAF"/>
    <w:rsid w:val="00B40F23"/>
    <w:rsid w:val="00BC2608"/>
    <w:rsid w:val="00BE2994"/>
    <w:rsid w:val="00BF4F91"/>
    <w:rsid w:val="00C346A1"/>
    <w:rsid w:val="00C41C7E"/>
    <w:rsid w:val="00C77621"/>
    <w:rsid w:val="00CB6AAF"/>
    <w:rsid w:val="00CE01EE"/>
    <w:rsid w:val="00D03B02"/>
    <w:rsid w:val="00D21A26"/>
    <w:rsid w:val="00D22D20"/>
    <w:rsid w:val="00D64934"/>
    <w:rsid w:val="00D859E6"/>
    <w:rsid w:val="00D96F24"/>
    <w:rsid w:val="00DA6879"/>
    <w:rsid w:val="00DB011D"/>
    <w:rsid w:val="00DB282B"/>
    <w:rsid w:val="00DC737F"/>
    <w:rsid w:val="00DD7CE7"/>
    <w:rsid w:val="00E53030"/>
    <w:rsid w:val="00EE7FED"/>
    <w:rsid w:val="00F30469"/>
    <w:rsid w:val="00F86C40"/>
    <w:rsid w:val="00FB5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link w:val="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link w:val="DefaultParagraphFont"/>
    <w:semiHidden/>
    <w:pPr>
      <w:spacing w:after="160" w:line="240" w:lineRule="exact"/>
    </w:pPr>
    <w:rPr>
      <w:rFonts w:ascii="Arial" w:hAnsi="Arial"/>
      <w:sz w:val="24"/>
      <w:szCs w:val="24"/>
    </w:rPr>
  </w:style>
  <w:style w:type="paragraph" w:styleId="BalloonText">
    <w:name w:val="Balloon Text"/>
    <w:basedOn w:val="Normal"/>
    <w:link w:val="BalloonTextChar"/>
    <w:rsid w:val="00254043"/>
    <w:rPr>
      <w:rFonts w:ascii="Tahoma" w:hAnsi="Tahoma" w:cs="Tahoma"/>
      <w:sz w:val="16"/>
      <w:szCs w:val="16"/>
    </w:rPr>
  </w:style>
  <w:style w:type="character" w:customStyle="1" w:styleId="BalloonTextChar">
    <w:name w:val="Balloon Text Char"/>
    <w:link w:val="BalloonText"/>
    <w:rsid w:val="00254043"/>
    <w:rPr>
      <w:rFonts w:ascii="Tahoma" w:hAnsi="Tahoma" w:cs="Tahoma"/>
      <w:sz w:val="16"/>
      <w:szCs w:val="16"/>
    </w:rPr>
  </w:style>
  <w:style w:type="paragraph" w:styleId="Header">
    <w:name w:val="header"/>
    <w:basedOn w:val="Normal"/>
    <w:link w:val="HeaderChar"/>
    <w:uiPriority w:val="99"/>
    <w:rsid w:val="00DB282B"/>
    <w:pPr>
      <w:tabs>
        <w:tab w:val="center" w:pos="4680"/>
        <w:tab w:val="right" w:pos="9360"/>
      </w:tabs>
    </w:pPr>
  </w:style>
  <w:style w:type="character" w:customStyle="1" w:styleId="HeaderChar">
    <w:name w:val="Header Char"/>
    <w:link w:val="Header"/>
    <w:uiPriority w:val="99"/>
    <w:rsid w:val="00DB282B"/>
    <w:rPr>
      <w:sz w:val="28"/>
      <w:szCs w:val="28"/>
    </w:rPr>
  </w:style>
  <w:style w:type="paragraph" w:styleId="Footer">
    <w:name w:val="footer"/>
    <w:basedOn w:val="Normal"/>
    <w:link w:val="FooterChar"/>
    <w:rsid w:val="00DB282B"/>
    <w:pPr>
      <w:tabs>
        <w:tab w:val="center" w:pos="4680"/>
        <w:tab w:val="right" w:pos="9360"/>
      </w:tabs>
    </w:pPr>
  </w:style>
  <w:style w:type="character" w:customStyle="1" w:styleId="FooterChar">
    <w:name w:val="Footer Char"/>
    <w:link w:val="Footer"/>
    <w:rsid w:val="00DB282B"/>
    <w:rPr>
      <w:sz w:val="28"/>
      <w:szCs w:val="28"/>
    </w:rPr>
  </w:style>
  <w:style w:type="character" w:styleId="Hyperlink">
    <w:name w:val="Hyperlink"/>
    <w:rsid w:val="00753E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link w:val="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link w:val="DefaultParagraphFont"/>
    <w:semiHidden/>
    <w:pPr>
      <w:spacing w:after="160" w:line="240" w:lineRule="exact"/>
    </w:pPr>
    <w:rPr>
      <w:rFonts w:ascii="Arial" w:hAnsi="Arial"/>
      <w:sz w:val="24"/>
      <w:szCs w:val="24"/>
    </w:rPr>
  </w:style>
  <w:style w:type="paragraph" w:styleId="BalloonText">
    <w:name w:val="Balloon Text"/>
    <w:basedOn w:val="Normal"/>
    <w:link w:val="BalloonTextChar"/>
    <w:rsid w:val="00254043"/>
    <w:rPr>
      <w:rFonts w:ascii="Tahoma" w:hAnsi="Tahoma" w:cs="Tahoma"/>
      <w:sz w:val="16"/>
      <w:szCs w:val="16"/>
    </w:rPr>
  </w:style>
  <w:style w:type="character" w:customStyle="1" w:styleId="BalloonTextChar">
    <w:name w:val="Balloon Text Char"/>
    <w:link w:val="BalloonText"/>
    <w:rsid w:val="00254043"/>
    <w:rPr>
      <w:rFonts w:ascii="Tahoma" w:hAnsi="Tahoma" w:cs="Tahoma"/>
      <w:sz w:val="16"/>
      <w:szCs w:val="16"/>
    </w:rPr>
  </w:style>
  <w:style w:type="paragraph" w:styleId="Header">
    <w:name w:val="header"/>
    <w:basedOn w:val="Normal"/>
    <w:link w:val="HeaderChar"/>
    <w:uiPriority w:val="99"/>
    <w:rsid w:val="00DB282B"/>
    <w:pPr>
      <w:tabs>
        <w:tab w:val="center" w:pos="4680"/>
        <w:tab w:val="right" w:pos="9360"/>
      </w:tabs>
    </w:pPr>
  </w:style>
  <w:style w:type="character" w:customStyle="1" w:styleId="HeaderChar">
    <w:name w:val="Header Char"/>
    <w:link w:val="Header"/>
    <w:uiPriority w:val="99"/>
    <w:rsid w:val="00DB282B"/>
    <w:rPr>
      <w:sz w:val="28"/>
      <w:szCs w:val="28"/>
    </w:rPr>
  </w:style>
  <w:style w:type="paragraph" w:styleId="Footer">
    <w:name w:val="footer"/>
    <w:basedOn w:val="Normal"/>
    <w:link w:val="FooterChar"/>
    <w:rsid w:val="00DB282B"/>
    <w:pPr>
      <w:tabs>
        <w:tab w:val="center" w:pos="4680"/>
        <w:tab w:val="right" w:pos="9360"/>
      </w:tabs>
    </w:pPr>
  </w:style>
  <w:style w:type="character" w:customStyle="1" w:styleId="FooterChar">
    <w:name w:val="Footer Char"/>
    <w:link w:val="Footer"/>
    <w:rsid w:val="00DB282B"/>
    <w:rPr>
      <w:sz w:val="28"/>
      <w:szCs w:val="28"/>
    </w:rPr>
  </w:style>
  <w:style w:type="character" w:styleId="Hyperlink">
    <w:name w:val="Hyperlink"/>
    <w:rsid w:val="00753E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27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gdtanhong.edu.vn./" TargetMode="External"/><Relationship Id="rId4" Type="http://schemas.microsoft.com/office/2007/relationships/stylesWithEffects" Target="stylesWithEffects.xml"/><Relationship Id="rId9" Type="http://schemas.openxmlformats.org/officeDocument/2006/relationships/hyperlink" Target="https://tanhong.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AF530-D874-4830-9814-8A5C329C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3679</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UBND HUYỆN TÂN HỒNG</vt:lpstr>
    </vt:vector>
  </TitlesOfParts>
  <Company>HOME</Company>
  <LinksUpToDate>false</LinksUpToDate>
  <CharactersWithSpaces>4316</CharactersWithSpaces>
  <SharedDoc>false</SharedDoc>
  <HLinks>
    <vt:vector size="12" baseType="variant">
      <vt:variant>
        <vt:i4>2883641</vt:i4>
      </vt:variant>
      <vt:variant>
        <vt:i4>3</vt:i4>
      </vt:variant>
      <vt:variant>
        <vt:i4>0</vt:i4>
      </vt:variant>
      <vt:variant>
        <vt:i4>5</vt:i4>
      </vt:variant>
      <vt:variant>
        <vt:lpwstr>https://pgdtanhong.edu.vn./</vt:lpwstr>
      </vt:variant>
      <vt:variant>
        <vt:lpwstr/>
      </vt:variant>
      <vt:variant>
        <vt:i4>76</vt:i4>
      </vt:variant>
      <vt:variant>
        <vt:i4>0</vt:i4>
      </vt:variant>
      <vt:variant>
        <vt:i4>0</vt:i4>
      </vt:variant>
      <vt:variant>
        <vt:i4>5</vt:i4>
      </vt:variant>
      <vt:variant>
        <vt:lpwstr>https://tanhong.dongthap.gov.vn/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TÂN HỒNG</dc:title>
  <dc:creator>User</dc:creator>
  <cp:lastModifiedBy>Admin</cp:lastModifiedBy>
  <cp:revision>2</cp:revision>
  <cp:lastPrinted>2023-06-16T09:43:00Z</cp:lastPrinted>
  <dcterms:created xsi:type="dcterms:W3CDTF">2023-06-20T02:03:00Z</dcterms:created>
  <dcterms:modified xsi:type="dcterms:W3CDTF">2023-06-20T02:03:00Z</dcterms:modified>
</cp:coreProperties>
</file>